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18" w:rsidRDefault="000D0B43" w:rsidP="00FD5C8D">
      <w:pPr>
        <w:rPr>
          <w:rFonts w:ascii="Arial" w:hAnsi="Arial" w:cs="Arial"/>
          <w:b/>
          <w:sz w:val="36"/>
          <w:szCs w:val="4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26.25pt;margin-top:15.15pt;width:386.25pt;height:28.5pt;z-index:251659776" o:allowoverlap="f" stroked="f">
            <v:fill color2="#aaa" type="gradient"/>
            <v:shadow on="t" color="#4d4d4d" opacity="52429f" offset="-3pt,4pt" offset2="-10pt,4pt"/>
            <v:textpath style="font-family:&quot;Arial Black&quot;;v-text-spacing:78650f;v-text-kern:t" trim="t" fitpath="t" string="SPEAKER SPOTLIGHT"/>
          </v:shape>
        </w:pict>
      </w:r>
    </w:p>
    <w:p w:rsidR="001066C1" w:rsidRPr="009953C4" w:rsidRDefault="0020439E" w:rsidP="009953C4">
      <w:pPr>
        <w:spacing w:line="360" w:lineRule="auto"/>
        <w:rPr>
          <w:rFonts w:ascii="Arial" w:hAnsi="Arial" w:cs="Arial"/>
          <w:b/>
          <w:sz w:val="36"/>
          <w:szCs w:val="40"/>
        </w:rPr>
      </w:pPr>
      <w:r>
        <w:rPr>
          <w:b/>
          <w:noProof/>
          <w:sz w:val="50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-464820</wp:posOffset>
                </wp:positionV>
                <wp:extent cx="1211580" cy="2766060"/>
                <wp:effectExtent l="0" t="1905" r="0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276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21B" w:rsidRDefault="00E22C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DE0357" wp14:editId="3E332A19">
                                  <wp:extent cx="826935" cy="2194560"/>
                                  <wp:effectExtent l="0" t="0" r="0" b="0"/>
                                  <wp:docPr id="2" name="Picture 2" descr="j03226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03226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940" cy="2202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6pt;margin-top:-36.6pt;width:95.4pt;height:2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" filled="f" stroked="f">
                <v:textbox>
                  <w:txbxContent>
                    <w:p w:rsidR="00C2021B" w:rsidRDefault="00E22CCA">
                      <w:r>
                        <w:rPr>
                          <w:noProof/>
                        </w:rPr>
                        <w:drawing>
                          <wp:inline distT="0" distB="0" distL="0" distR="0" wp14:anchorId="76DE0357" wp14:editId="3E332A19">
                            <wp:extent cx="826935" cy="2194560"/>
                            <wp:effectExtent l="0" t="0" r="0" b="0"/>
                            <wp:docPr id="2" name="Picture 2" descr="j03226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03226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940" cy="2202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40DBD">
        <w:rPr>
          <w:rFonts w:ascii="Arial" w:hAnsi="Arial" w:cs="Arial"/>
          <w:b/>
          <w:sz w:val="36"/>
          <w:szCs w:val="40"/>
        </w:rPr>
        <w:t xml:space="preserve">  </w:t>
      </w:r>
      <w:r w:rsidR="00D16576">
        <w:rPr>
          <w:rFonts w:ascii="Arial" w:hAnsi="Arial" w:cs="Arial"/>
          <w:b/>
          <w:sz w:val="36"/>
          <w:szCs w:val="40"/>
        </w:rPr>
        <w:t xml:space="preserve"> </w:t>
      </w:r>
      <w:r w:rsidR="00C77259">
        <w:rPr>
          <w:rFonts w:ascii="Arial" w:hAnsi="Arial" w:cs="Arial"/>
          <w:b/>
          <w:sz w:val="36"/>
          <w:szCs w:val="40"/>
        </w:rPr>
        <w:t xml:space="preserve"> </w:t>
      </w:r>
    </w:p>
    <w:p w:rsidR="001066C1" w:rsidRPr="008B78BB" w:rsidRDefault="0024175D" w:rsidP="00243C2C">
      <w:pPr>
        <w:rPr>
          <w:b/>
          <w:sz w:val="32"/>
          <w:szCs w:val="32"/>
        </w:rPr>
      </w:pPr>
      <w:r>
        <w:rPr>
          <w:rFonts w:ascii="Arial" w:hAnsi="Arial" w:cs="Arial"/>
          <w:b/>
          <w:sz w:val="48"/>
          <w:szCs w:val="40"/>
        </w:rPr>
        <w:t xml:space="preserve"> </w:t>
      </w:r>
      <w:r w:rsidR="00E53709">
        <w:rPr>
          <w:rFonts w:ascii="Arial" w:hAnsi="Arial" w:cs="Arial"/>
          <w:b/>
          <w:sz w:val="48"/>
          <w:szCs w:val="40"/>
        </w:rPr>
        <w:t xml:space="preserve">            </w:t>
      </w:r>
      <w:r w:rsidR="001031E4">
        <w:rPr>
          <w:rFonts w:ascii="Arial" w:hAnsi="Arial" w:cs="Arial"/>
          <w:b/>
          <w:sz w:val="48"/>
          <w:szCs w:val="40"/>
        </w:rPr>
        <w:t xml:space="preserve">  </w:t>
      </w:r>
      <w:r w:rsidR="008B78BB">
        <w:rPr>
          <w:rFonts w:ascii="Arial" w:hAnsi="Arial" w:cs="Arial"/>
          <w:b/>
          <w:sz w:val="48"/>
          <w:szCs w:val="40"/>
        </w:rPr>
        <w:t xml:space="preserve"> </w:t>
      </w:r>
      <w:r w:rsidR="00DA0159">
        <w:rPr>
          <w:b/>
          <w:sz w:val="32"/>
          <w:szCs w:val="32"/>
        </w:rPr>
        <w:t xml:space="preserve">Fall &amp; Winter </w:t>
      </w:r>
      <w:r w:rsidR="001A4B0D" w:rsidRPr="008B78BB">
        <w:rPr>
          <w:b/>
          <w:sz w:val="32"/>
          <w:szCs w:val="32"/>
        </w:rPr>
        <w:t>S</w:t>
      </w:r>
      <w:r w:rsidR="00864DA5" w:rsidRPr="008B78BB">
        <w:rPr>
          <w:b/>
          <w:sz w:val="32"/>
          <w:szCs w:val="32"/>
        </w:rPr>
        <w:t>eries</w:t>
      </w:r>
      <w:r w:rsidR="00886CA5">
        <w:rPr>
          <w:b/>
          <w:sz w:val="32"/>
          <w:szCs w:val="32"/>
        </w:rPr>
        <w:t xml:space="preserve"> ~ 2016</w:t>
      </w:r>
      <w:r w:rsidR="001066C1" w:rsidRPr="008B78BB">
        <w:rPr>
          <w:b/>
          <w:sz w:val="32"/>
          <w:szCs w:val="32"/>
        </w:rPr>
        <w:t xml:space="preserve"> </w:t>
      </w:r>
      <w:r w:rsidR="00BB3184">
        <w:rPr>
          <w:b/>
          <w:sz w:val="32"/>
          <w:szCs w:val="32"/>
        </w:rPr>
        <w:t>/</w:t>
      </w:r>
      <w:r w:rsidR="00886CA5">
        <w:rPr>
          <w:b/>
          <w:sz w:val="32"/>
          <w:szCs w:val="32"/>
        </w:rPr>
        <w:t xml:space="preserve"> 2017</w:t>
      </w:r>
    </w:p>
    <w:p w:rsidR="00E0647C" w:rsidRPr="001031E4" w:rsidRDefault="005368D0" w:rsidP="008B78BB">
      <w:pPr>
        <w:spacing w:line="360" w:lineRule="auto"/>
        <w:rPr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75B53A" wp14:editId="5FB6295E">
                <wp:simplePos x="0" y="0"/>
                <wp:positionH relativeFrom="column">
                  <wp:posOffset>1343770</wp:posOffset>
                </wp:positionH>
                <wp:positionV relativeFrom="paragraph">
                  <wp:posOffset>351486</wp:posOffset>
                </wp:positionV>
                <wp:extent cx="3124200" cy="469790"/>
                <wp:effectExtent l="76200" t="38100" r="76200" b="12128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69790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05.8pt;margin-top:27.7pt;width:246pt;height:3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" filled="f" strokecolor="#750 [1604]" strokeweight="1.1806mm">
                <v:shadow on="t" color="black" opacity="26214f" origin=",-.5" offset="0,3pt"/>
              </v:roundrect>
            </w:pict>
          </mc:Fallback>
        </mc:AlternateContent>
      </w:r>
      <w:r w:rsidR="00FD5C8D" w:rsidRPr="001031E4">
        <w:rPr>
          <w:rFonts w:ascii="Arial" w:hAnsi="Arial" w:cs="Arial"/>
          <w:b/>
          <w:sz w:val="36"/>
          <w:szCs w:val="36"/>
        </w:rPr>
        <w:t xml:space="preserve">                   </w:t>
      </w:r>
      <w:r w:rsidR="001031E4" w:rsidRPr="001031E4">
        <w:rPr>
          <w:rFonts w:ascii="Arial" w:hAnsi="Arial" w:cs="Arial"/>
          <w:b/>
          <w:sz w:val="36"/>
          <w:szCs w:val="36"/>
        </w:rPr>
        <w:t xml:space="preserve">  </w:t>
      </w:r>
      <w:r w:rsidR="00FD5C8D" w:rsidRPr="001031E4">
        <w:rPr>
          <w:rFonts w:ascii="Arial" w:hAnsi="Arial" w:cs="Arial"/>
          <w:b/>
          <w:sz w:val="36"/>
          <w:szCs w:val="36"/>
        </w:rPr>
        <w:t xml:space="preserve"> </w:t>
      </w:r>
      <w:r w:rsidR="0024175D" w:rsidRPr="001031E4">
        <w:rPr>
          <w:rFonts w:ascii="Arial" w:hAnsi="Arial" w:cs="Arial"/>
          <w:b/>
          <w:sz w:val="36"/>
          <w:szCs w:val="36"/>
        </w:rPr>
        <w:t xml:space="preserve"> </w:t>
      </w:r>
      <w:r w:rsidR="008B78BB">
        <w:rPr>
          <w:rFonts w:ascii="Arial" w:hAnsi="Arial" w:cs="Arial"/>
          <w:b/>
          <w:sz w:val="36"/>
          <w:szCs w:val="36"/>
        </w:rPr>
        <w:t xml:space="preserve">  </w:t>
      </w:r>
      <w:r w:rsidR="001031E4" w:rsidRPr="001031E4">
        <w:rPr>
          <w:rFonts w:ascii="Arial" w:hAnsi="Arial" w:cs="Arial"/>
          <w:b/>
          <w:sz w:val="36"/>
          <w:szCs w:val="36"/>
        </w:rPr>
        <w:t>“</w:t>
      </w:r>
      <w:r w:rsidR="00335157" w:rsidRPr="008B78BB">
        <w:rPr>
          <w:b/>
          <w:sz w:val="32"/>
          <w:szCs w:val="32"/>
        </w:rPr>
        <w:t>FREE</w:t>
      </w:r>
      <w:r w:rsidR="001031E4" w:rsidRPr="008B78BB">
        <w:rPr>
          <w:b/>
          <w:sz w:val="32"/>
          <w:szCs w:val="32"/>
        </w:rPr>
        <w:t>”</w:t>
      </w:r>
      <w:r w:rsidR="004711B6" w:rsidRPr="008B78BB">
        <w:rPr>
          <w:b/>
          <w:sz w:val="32"/>
          <w:szCs w:val="32"/>
        </w:rPr>
        <w:t xml:space="preserve"> Open to the public</w:t>
      </w:r>
      <w:r w:rsidR="004711B6" w:rsidRPr="001031E4">
        <w:rPr>
          <w:b/>
          <w:sz w:val="36"/>
          <w:szCs w:val="36"/>
        </w:rPr>
        <w:t>!</w:t>
      </w:r>
      <w:bookmarkStart w:id="0" w:name="_GoBack"/>
      <w:bookmarkEnd w:id="0"/>
    </w:p>
    <w:p w:rsidR="007707E5" w:rsidRPr="005368D0" w:rsidRDefault="001031E4" w:rsidP="005368D0">
      <w:pPr>
        <w:rPr>
          <w:b/>
          <w:sz w:val="28"/>
          <w:szCs w:val="28"/>
        </w:rPr>
      </w:pPr>
      <w:r>
        <w:rPr>
          <w:b/>
          <w:sz w:val="36"/>
          <w:szCs w:val="40"/>
        </w:rPr>
        <w:t xml:space="preserve">                   </w:t>
      </w:r>
      <w:r w:rsidR="008B78BB">
        <w:rPr>
          <w:b/>
          <w:sz w:val="36"/>
          <w:szCs w:val="40"/>
        </w:rPr>
        <w:t xml:space="preserve">              </w:t>
      </w:r>
      <w:r w:rsidR="008B78BB" w:rsidRPr="008B78BB">
        <w:rPr>
          <w:b/>
        </w:rPr>
        <w:t xml:space="preserve"> </w:t>
      </w:r>
      <w:r w:rsidRPr="008B78BB">
        <w:rPr>
          <w:rFonts w:ascii="Broadway" w:hAnsi="Broadway"/>
          <w:b/>
          <w:sz w:val="28"/>
          <w:szCs w:val="28"/>
        </w:rPr>
        <w:t>R</w:t>
      </w:r>
      <w:r w:rsidRPr="008B78BB">
        <w:rPr>
          <w:b/>
          <w:sz w:val="28"/>
          <w:szCs w:val="28"/>
        </w:rPr>
        <w:t xml:space="preserve">iver </w:t>
      </w:r>
      <w:r w:rsidRPr="008B78BB">
        <w:rPr>
          <w:rFonts w:ascii="Broadway" w:hAnsi="Broadway"/>
          <w:b/>
          <w:sz w:val="28"/>
          <w:szCs w:val="28"/>
        </w:rPr>
        <w:t>C</w:t>
      </w:r>
      <w:r w:rsidRPr="008B78BB">
        <w:rPr>
          <w:b/>
          <w:sz w:val="28"/>
          <w:szCs w:val="28"/>
        </w:rPr>
        <w:t xml:space="preserve">rest </w:t>
      </w:r>
      <w:r w:rsidRPr="00E72F4F">
        <w:rPr>
          <w:rFonts w:ascii="Broadway" w:hAnsi="Broadway"/>
          <w:b/>
          <w:sz w:val="28"/>
          <w:szCs w:val="28"/>
        </w:rPr>
        <w:t>B</w:t>
      </w:r>
      <w:r w:rsidRPr="008B78BB">
        <w:rPr>
          <w:b/>
          <w:sz w:val="28"/>
          <w:szCs w:val="28"/>
        </w:rPr>
        <w:t xml:space="preserve">anquet </w:t>
      </w:r>
      <w:r w:rsidRPr="00E72F4F">
        <w:rPr>
          <w:rFonts w:ascii="Broadway" w:hAnsi="Broadway"/>
          <w:b/>
          <w:sz w:val="28"/>
          <w:szCs w:val="28"/>
        </w:rPr>
        <w:t>H</w:t>
      </w:r>
      <w:r w:rsidRPr="008B78BB">
        <w:rPr>
          <w:b/>
          <w:sz w:val="28"/>
          <w:szCs w:val="28"/>
        </w:rPr>
        <w:t>all</w:t>
      </w:r>
    </w:p>
    <w:p w:rsidR="007A4A6C" w:rsidRDefault="008B78BB" w:rsidP="009953C4">
      <w:pPr>
        <w:spacing w:line="360" w:lineRule="auto"/>
      </w:pPr>
      <w:r>
        <w:t xml:space="preserve">                                         </w:t>
      </w:r>
      <w:r w:rsidR="001031E4" w:rsidRPr="008B78BB">
        <w:t>900 W. Avon Road, Rochester Hills, 48307</w:t>
      </w:r>
    </w:p>
    <w:p w:rsidR="008B78BB" w:rsidRPr="008B78BB" w:rsidRDefault="008B78BB" w:rsidP="007A4A6C">
      <w:r>
        <w:t xml:space="preserve">             </w:t>
      </w:r>
      <w:r w:rsidRPr="008B78BB">
        <w:rPr>
          <w:b/>
          <w:sz w:val="32"/>
          <w:szCs w:val="32"/>
        </w:rPr>
        <w:t>Speaker at 7:30pm</w:t>
      </w:r>
      <w:r>
        <w:t xml:space="preserve"> ~ </w:t>
      </w:r>
      <w:r w:rsidRPr="008B78BB">
        <w:rPr>
          <w:sz w:val="32"/>
          <w:szCs w:val="32"/>
        </w:rPr>
        <w:t>Dancing at 8:30pm</w:t>
      </w:r>
      <w:r>
        <w:t xml:space="preserve"> ~ </w:t>
      </w:r>
      <w:r w:rsidRPr="008B78BB">
        <w:rPr>
          <w:b/>
          <w:sz w:val="32"/>
          <w:szCs w:val="32"/>
        </w:rPr>
        <w:t>Come Join Us!</w:t>
      </w:r>
    </w:p>
    <w:p w:rsidR="00864DA5" w:rsidRPr="00FC0AD9" w:rsidRDefault="00864DA5">
      <w:pPr>
        <w:rPr>
          <w:sz w:val="16"/>
          <w:szCs w:val="40"/>
        </w:rPr>
      </w:pPr>
    </w:p>
    <w:tbl>
      <w:tblPr>
        <w:tblW w:w="1046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2255"/>
        <w:gridCol w:w="6405"/>
      </w:tblGrid>
      <w:tr w:rsidR="001A4B0D" w:rsidRPr="00A023EF" w:rsidTr="002604CD">
        <w:trPr>
          <w:trHeight w:val="717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A4B0D" w:rsidRPr="00215762" w:rsidRDefault="008B78BB" w:rsidP="006F3A98">
            <w:pPr>
              <w:rPr>
                <w:b/>
                <w:sz w:val="28"/>
                <w:szCs w:val="28"/>
              </w:rPr>
            </w:pPr>
            <w:r w:rsidRPr="0021576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0D380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21576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5F649B" w:rsidRPr="0021576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215762">
              <w:rPr>
                <w:b/>
                <w:sz w:val="28"/>
                <w:szCs w:val="28"/>
              </w:rPr>
              <w:t>Thursday</w:t>
            </w:r>
          </w:p>
          <w:p w:rsidR="008B78BB" w:rsidRPr="00215762" w:rsidRDefault="008B78BB" w:rsidP="006F3A9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15762">
              <w:rPr>
                <w:b/>
                <w:sz w:val="28"/>
                <w:szCs w:val="28"/>
              </w:rPr>
              <w:t xml:space="preserve">  </w:t>
            </w:r>
            <w:r w:rsidR="005F649B" w:rsidRPr="00215762">
              <w:rPr>
                <w:b/>
                <w:sz w:val="28"/>
                <w:szCs w:val="28"/>
              </w:rPr>
              <w:t xml:space="preserve"> </w:t>
            </w:r>
            <w:r w:rsidRPr="00215762">
              <w:rPr>
                <w:b/>
                <w:sz w:val="28"/>
                <w:szCs w:val="28"/>
              </w:rPr>
              <w:t>Evening</w:t>
            </w:r>
          </w:p>
        </w:tc>
        <w:tc>
          <w:tcPr>
            <w:tcW w:w="86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8655E" w:rsidRDefault="0096283A" w:rsidP="001A4B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576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</w:p>
          <w:p w:rsidR="001A4B0D" w:rsidRPr="0085461D" w:rsidRDefault="0098655E" w:rsidP="001A4B0D">
            <w:pPr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</w:t>
            </w:r>
            <w:r w:rsidR="0096283A" w:rsidRPr="0021576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C543E" w:rsidRPr="0085461D">
              <w:rPr>
                <w:b/>
                <w:sz w:val="32"/>
                <w:szCs w:val="32"/>
              </w:rPr>
              <w:t>SPEAKER &amp; TOPIC</w:t>
            </w:r>
          </w:p>
        </w:tc>
      </w:tr>
      <w:tr w:rsidR="000A6203" w:rsidRPr="008E011C" w:rsidTr="0065123E">
        <w:trPr>
          <w:trHeight w:val="20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A6203" w:rsidRPr="00215762" w:rsidRDefault="000A6203" w:rsidP="006F3A9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0A6203" w:rsidRPr="00215762" w:rsidRDefault="000A6203" w:rsidP="001A4B0D">
            <w:pPr>
              <w:rPr>
                <w:b/>
                <w:sz w:val="22"/>
                <w:szCs w:val="22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</w:tcPr>
          <w:p w:rsidR="000A6203" w:rsidRPr="00215762" w:rsidRDefault="000A6203" w:rsidP="001A4B0D">
            <w:pPr>
              <w:rPr>
                <w:b/>
                <w:sz w:val="22"/>
                <w:szCs w:val="22"/>
              </w:rPr>
            </w:pPr>
          </w:p>
        </w:tc>
      </w:tr>
      <w:tr w:rsidR="001A4B0D" w:rsidRPr="00A023EF" w:rsidTr="007707E5">
        <w:trPr>
          <w:trHeight w:val="311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4B0D" w:rsidRPr="0043128F" w:rsidRDefault="008039BB" w:rsidP="00DA0159">
            <w:pPr>
              <w:rPr>
                <w:b/>
                <w:strike/>
                <w:sz w:val="26"/>
                <w:szCs w:val="26"/>
              </w:rPr>
            </w:pPr>
            <w:r w:rsidRPr="0021576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A0159" w:rsidRPr="0043128F">
              <w:rPr>
                <w:b/>
                <w:strike/>
                <w:sz w:val="26"/>
                <w:szCs w:val="26"/>
              </w:rPr>
              <w:t xml:space="preserve">September </w:t>
            </w:r>
            <w:r w:rsidR="00886CA5" w:rsidRPr="0043128F">
              <w:rPr>
                <w:b/>
                <w:strike/>
                <w:sz w:val="26"/>
                <w:szCs w:val="26"/>
              </w:rPr>
              <w:t>8</w:t>
            </w: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4B0D" w:rsidRPr="00CD1DE5" w:rsidRDefault="00862964" w:rsidP="00CD46B9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Donald Guinn</w:t>
            </w:r>
            <w:r w:rsidR="00CD1DE5">
              <w:rPr>
                <w:rFonts w:ascii="Times New Roman" w:hAnsi="Times New Roman"/>
                <w:b/>
                <w:sz w:val="26"/>
                <w:szCs w:val="26"/>
              </w:rPr>
              <w:t>: “</w:t>
            </w:r>
            <w:r w:rsidR="00CD46B9">
              <w:rPr>
                <w:rFonts w:ascii="Times New Roman" w:hAnsi="Times New Roman"/>
                <w:b/>
                <w:sz w:val="26"/>
                <w:szCs w:val="26"/>
              </w:rPr>
              <w:t>Phone, Mail, and Internet Scams</w:t>
            </w:r>
            <w:r w:rsidR="00CD1DE5">
              <w:rPr>
                <w:rFonts w:ascii="Times New Roman" w:hAnsi="Times New Roman"/>
                <w:b/>
                <w:sz w:val="26"/>
                <w:szCs w:val="26"/>
              </w:rPr>
              <w:t>”</w:t>
            </w:r>
          </w:p>
        </w:tc>
      </w:tr>
      <w:tr w:rsidR="001A4B0D" w:rsidRPr="001A4B0D" w:rsidTr="00CD46B9">
        <w:trPr>
          <w:trHeight w:val="693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4B0D" w:rsidRPr="00215762" w:rsidRDefault="001A4B0D" w:rsidP="006F3A9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C0AD9" w:rsidRPr="00215762" w:rsidRDefault="00CD46B9" w:rsidP="005027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 Attorney General’s Office Representative will inform us about the latest scams by phone, mail, and internet that are targeting seniors (power point presentation).</w:t>
            </w:r>
          </w:p>
        </w:tc>
      </w:tr>
      <w:tr w:rsidR="001A4B0D" w:rsidRPr="008E011C" w:rsidTr="007707E5">
        <w:trPr>
          <w:trHeight w:val="90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1A4B0D" w:rsidRPr="008E011C" w:rsidRDefault="001A4B0D" w:rsidP="006F3A98">
            <w:pPr>
              <w:rPr>
                <w:rFonts w:ascii="Calibri" w:hAnsi="Calibri"/>
                <w:b/>
                <w:sz w:val="12"/>
                <w:szCs w:val="16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C0C0C0"/>
          </w:tcPr>
          <w:p w:rsidR="001A4B0D" w:rsidRPr="008E011C" w:rsidRDefault="001A4B0D" w:rsidP="001A4B0D">
            <w:pPr>
              <w:rPr>
                <w:b/>
                <w:sz w:val="12"/>
                <w:szCs w:val="16"/>
              </w:rPr>
            </w:pPr>
          </w:p>
        </w:tc>
      </w:tr>
      <w:tr w:rsidR="001A4B0D" w:rsidRPr="00A023EF" w:rsidTr="007707E5">
        <w:trPr>
          <w:trHeight w:val="311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4B0D" w:rsidRPr="00B653B3" w:rsidRDefault="00FD5C8D" w:rsidP="00DA0159">
            <w:pPr>
              <w:rPr>
                <w:b/>
                <w:strike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8"/>
              </w:rPr>
              <w:t xml:space="preserve"> </w:t>
            </w:r>
            <w:r w:rsidR="005368D0">
              <w:rPr>
                <w:rFonts w:ascii="Calibri" w:hAnsi="Calibri"/>
                <w:b/>
                <w:sz w:val="26"/>
                <w:szCs w:val="28"/>
              </w:rPr>
              <w:t xml:space="preserve"> </w:t>
            </w:r>
            <w:r w:rsidR="00DA0159" w:rsidRPr="00B653B3">
              <w:rPr>
                <w:b/>
                <w:strike/>
                <w:sz w:val="26"/>
                <w:szCs w:val="26"/>
              </w:rPr>
              <w:t xml:space="preserve">October </w:t>
            </w:r>
            <w:r w:rsidR="00886CA5" w:rsidRPr="00B653B3">
              <w:rPr>
                <w:b/>
                <w:strike/>
                <w:sz w:val="26"/>
                <w:szCs w:val="26"/>
              </w:rPr>
              <w:t>13</w:t>
            </w: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4B0D" w:rsidRPr="0065123E" w:rsidRDefault="00CD46B9" w:rsidP="00CD46B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604CD">
              <w:rPr>
                <w:rFonts w:ascii="Times New Roman" w:hAnsi="Times New Roman"/>
                <w:b/>
                <w:sz w:val="26"/>
                <w:szCs w:val="26"/>
              </w:rPr>
              <w:t>Radford Jones</w:t>
            </w:r>
            <w:r w:rsidR="005368D0" w:rsidRPr="002604CD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5368D0" w:rsidRPr="0065123E">
              <w:rPr>
                <w:rFonts w:ascii="Times New Roman" w:hAnsi="Times New Roman"/>
                <w:b/>
                <w:sz w:val="20"/>
                <w:szCs w:val="20"/>
              </w:rPr>
              <w:t xml:space="preserve"> “</w:t>
            </w:r>
            <w:r w:rsidRPr="0065123E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="0065123E" w:rsidRPr="0065123E">
              <w:rPr>
                <w:rFonts w:ascii="Times New Roman" w:hAnsi="Times New Roman"/>
                <w:b/>
                <w:sz w:val="20"/>
                <w:szCs w:val="20"/>
              </w:rPr>
              <w:t>.S. Secret Service</w:t>
            </w:r>
            <w:r w:rsidR="004C64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5123E" w:rsidRPr="0065123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4C64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5123E" w:rsidRPr="0065123E">
              <w:rPr>
                <w:rFonts w:ascii="Times New Roman" w:hAnsi="Times New Roman"/>
                <w:b/>
                <w:sz w:val="20"/>
                <w:szCs w:val="20"/>
              </w:rPr>
              <w:t>Protecting</w:t>
            </w:r>
            <w:r w:rsidRPr="0065123E">
              <w:rPr>
                <w:rFonts w:ascii="Times New Roman" w:hAnsi="Times New Roman"/>
                <w:b/>
                <w:sz w:val="20"/>
                <w:szCs w:val="20"/>
              </w:rPr>
              <w:t xml:space="preserve"> Presidents and </w:t>
            </w:r>
            <w:r w:rsidR="0082194F" w:rsidRPr="0065123E">
              <w:rPr>
                <w:rFonts w:ascii="Times New Roman" w:hAnsi="Times New Roman"/>
                <w:b/>
                <w:sz w:val="20"/>
                <w:szCs w:val="20"/>
              </w:rPr>
              <w:t>Candidates During Election</w:t>
            </w:r>
            <w:r w:rsidR="005368D0" w:rsidRPr="0065123E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</w:tc>
      </w:tr>
      <w:tr w:rsidR="001A4B0D" w:rsidRPr="001A4B0D" w:rsidTr="007707E5">
        <w:trPr>
          <w:trHeight w:val="252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4B0D" w:rsidRPr="005B001F" w:rsidRDefault="001A4B0D" w:rsidP="006F3A98">
            <w:pPr>
              <w:rPr>
                <w:rFonts w:ascii="Calibri" w:hAnsi="Calibri"/>
                <w:b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C0AD9" w:rsidRPr="0088250F" w:rsidRDefault="005368D0" w:rsidP="0082194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94F" w:rsidRPr="0088250F">
              <w:rPr>
                <w:rFonts w:ascii="Times New Roman" w:hAnsi="Times New Roman"/>
              </w:rPr>
              <w:t xml:space="preserve">Former U.S. Secret Service Agent will share his experiences in security planning while protecting many U.S. Presidents and candidates during election campaigns, including security issues, incidents and events </w:t>
            </w:r>
            <w:r w:rsidR="00857018" w:rsidRPr="0088250F">
              <w:rPr>
                <w:rFonts w:ascii="Times New Roman" w:hAnsi="Times New Roman"/>
              </w:rPr>
              <w:t>(with</w:t>
            </w:r>
            <w:r w:rsidR="0082194F" w:rsidRPr="0088250F">
              <w:rPr>
                <w:rFonts w:ascii="Times New Roman" w:hAnsi="Times New Roman"/>
              </w:rPr>
              <w:t xml:space="preserve"> archived photographs in a power point presentation).</w:t>
            </w:r>
          </w:p>
        </w:tc>
      </w:tr>
      <w:tr w:rsidR="001A4B0D" w:rsidRPr="008E011C" w:rsidTr="007707E5">
        <w:trPr>
          <w:trHeight w:val="80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1A4B0D" w:rsidRPr="008E011C" w:rsidRDefault="001A4B0D" w:rsidP="006F3A98">
            <w:pPr>
              <w:rPr>
                <w:rFonts w:ascii="Calibri" w:hAnsi="Calibri"/>
                <w:b/>
                <w:sz w:val="12"/>
                <w:szCs w:val="16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C0C0C0"/>
          </w:tcPr>
          <w:p w:rsidR="001A4B0D" w:rsidRPr="008E011C" w:rsidRDefault="001A4B0D" w:rsidP="001A4B0D">
            <w:pPr>
              <w:rPr>
                <w:b/>
                <w:sz w:val="12"/>
                <w:szCs w:val="16"/>
              </w:rPr>
            </w:pPr>
          </w:p>
        </w:tc>
      </w:tr>
      <w:tr w:rsidR="001A4B0D" w:rsidRPr="00A023EF" w:rsidTr="007707E5">
        <w:trPr>
          <w:trHeight w:val="311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4B0D" w:rsidRPr="00886CA5" w:rsidRDefault="00771F75" w:rsidP="00DA0159">
            <w:pPr>
              <w:rPr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8"/>
              </w:rPr>
              <w:t xml:space="preserve"> </w:t>
            </w:r>
            <w:r w:rsidR="00DA0159" w:rsidRPr="00886CA5">
              <w:rPr>
                <w:b/>
                <w:sz w:val="26"/>
                <w:szCs w:val="26"/>
              </w:rPr>
              <w:t>November 1</w:t>
            </w:r>
            <w:r w:rsidR="00886CA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4B0D" w:rsidRPr="0082194F" w:rsidRDefault="0082194F" w:rsidP="0082194F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82194F">
              <w:rPr>
                <w:rFonts w:ascii="Times New Roman" w:hAnsi="Times New Roman"/>
                <w:b/>
                <w:sz w:val="26"/>
                <w:szCs w:val="26"/>
              </w:rPr>
              <w:t xml:space="preserve">Sharon </w:t>
            </w:r>
            <w:proofErr w:type="spellStart"/>
            <w:r w:rsidRPr="0082194F">
              <w:rPr>
                <w:rFonts w:ascii="Times New Roman" w:hAnsi="Times New Roman"/>
                <w:b/>
                <w:sz w:val="26"/>
                <w:szCs w:val="26"/>
              </w:rPr>
              <w:t>DeRouin</w:t>
            </w:r>
            <w:proofErr w:type="spellEnd"/>
            <w:r w:rsidR="00CD1DE5" w:rsidRPr="0082194F">
              <w:rPr>
                <w:rFonts w:ascii="Times New Roman" w:hAnsi="Times New Roman"/>
                <w:b/>
                <w:sz w:val="26"/>
                <w:szCs w:val="26"/>
              </w:rPr>
              <w:t>: “</w:t>
            </w:r>
            <w:r w:rsidRPr="0082194F">
              <w:rPr>
                <w:rFonts w:ascii="Times New Roman" w:hAnsi="Times New Roman"/>
                <w:b/>
                <w:sz w:val="26"/>
                <w:szCs w:val="26"/>
              </w:rPr>
              <w:t>Fit After Fifty”</w:t>
            </w:r>
            <w:r w:rsidR="00CD1DE5" w:rsidRPr="008219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1A4B0D" w:rsidRPr="001A4B0D" w:rsidTr="007707E5">
        <w:trPr>
          <w:trHeight w:val="792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4B0D" w:rsidRPr="008E011C" w:rsidRDefault="001A4B0D" w:rsidP="006F3A98">
            <w:pPr>
              <w:rPr>
                <w:rFonts w:ascii="Calibri" w:hAnsi="Calibri"/>
                <w:b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C0AD9" w:rsidRPr="00215762" w:rsidRDefault="0082194F" w:rsidP="00CD1D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Fitness trainer will give us the latest fitness tips and exercise techniques, especially for </w:t>
            </w:r>
            <w:r w:rsidR="002604CD">
              <w:rPr>
                <w:rFonts w:ascii="Times New Roman" w:hAnsi="Times New Roman"/>
                <w:sz w:val="24"/>
                <w:szCs w:val="24"/>
              </w:rPr>
              <w:t xml:space="preserve">those </w:t>
            </w:r>
            <w:r>
              <w:rPr>
                <w:rFonts w:ascii="Times New Roman" w:hAnsi="Times New Roman"/>
                <w:sz w:val="24"/>
                <w:szCs w:val="24"/>
              </w:rPr>
              <w:t>over 50</w:t>
            </w:r>
            <w:r w:rsidR="007967C1">
              <w:rPr>
                <w:rFonts w:ascii="Times New Roman" w:hAnsi="Times New Roman"/>
                <w:sz w:val="24"/>
                <w:szCs w:val="24"/>
              </w:rPr>
              <w:t xml:space="preserve"> who wa</w:t>
            </w:r>
            <w:r>
              <w:rPr>
                <w:rFonts w:ascii="Times New Roman" w:hAnsi="Times New Roman"/>
                <w:sz w:val="24"/>
                <w:szCs w:val="24"/>
              </w:rPr>
              <w:t>nt to</w:t>
            </w:r>
            <w:r w:rsidR="007967C1">
              <w:rPr>
                <w:rFonts w:ascii="Times New Roman" w:hAnsi="Times New Roman"/>
                <w:sz w:val="24"/>
                <w:szCs w:val="24"/>
              </w:rPr>
              <w:t xml:space="preserve"> “Be Fit-Get Fit-Stay Fit” and increase mobility, flexibility, and endurance.</w:t>
            </w:r>
          </w:p>
        </w:tc>
      </w:tr>
      <w:tr w:rsidR="001A4B0D" w:rsidRPr="008E011C" w:rsidTr="007707E5">
        <w:trPr>
          <w:trHeight w:val="144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1A4B0D" w:rsidRPr="008E011C" w:rsidRDefault="001A4B0D" w:rsidP="006F3A98">
            <w:pPr>
              <w:rPr>
                <w:rFonts w:ascii="Calibri" w:hAnsi="Calibri"/>
                <w:b/>
                <w:sz w:val="12"/>
                <w:szCs w:val="16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C0C0C0"/>
          </w:tcPr>
          <w:p w:rsidR="001A4B0D" w:rsidRPr="008E011C" w:rsidRDefault="001A4B0D" w:rsidP="001A4B0D">
            <w:pPr>
              <w:rPr>
                <w:b/>
                <w:sz w:val="12"/>
                <w:szCs w:val="16"/>
              </w:rPr>
            </w:pPr>
          </w:p>
        </w:tc>
      </w:tr>
      <w:tr w:rsidR="001A4B0D" w:rsidRPr="00A023EF" w:rsidTr="007707E5">
        <w:trPr>
          <w:trHeight w:val="311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4B0D" w:rsidRPr="00886CA5" w:rsidRDefault="008039BB" w:rsidP="00E760F1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 </w:t>
            </w:r>
            <w:r w:rsidR="00A22559">
              <w:rPr>
                <w:b/>
                <w:sz w:val="26"/>
                <w:szCs w:val="28"/>
              </w:rPr>
              <w:t xml:space="preserve"> </w:t>
            </w:r>
            <w:r w:rsidR="005349B2" w:rsidRPr="00886CA5">
              <w:rPr>
                <w:b/>
                <w:sz w:val="26"/>
                <w:szCs w:val="28"/>
              </w:rPr>
              <w:t xml:space="preserve">December </w:t>
            </w:r>
            <w:r w:rsidR="00886CA5">
              <w:rPr>
                <w:b/>
                <w:sz w:val="26"/>
                <w:szCs w:val="28"/>
              </w:rPr>
              <w:t>8</w:t>
            </w: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4B0D" w:rsidRPr="008D5BF0" w:rsidRDefault="007967C1" w:rsidP="00272D18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Dr. Eric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DeRusha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 “Six Ways To A Healthier You”</w:t>
            </w:r>
          </w:p>
        </w:tc>
      </w:tr>
      <w:tr w:rsidR="001A4B0D" w:rsidRPr="001A4B0D" w:rsidTr="007707E5">
        <w:trPr>
          <w:trHeight w:val="882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4B0D" w:rsidRPr="008E011C" w:rsidRDefault="001A4B0D" w:rsidP="006F3A98">
            <w:pPr>
              <w:rPr>
                <w:rFonts w:ascii="Calibri" w:hAnsi="Calibri"/>
                <w:b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4B0D" w:rsidRPr="007967C1" w:rsidRDefault="00A22559" w:rsidP="00955F9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Health specialist/</w:t>
            </w:r>
            <w:r w:rsidR="007967C1" w:rsidRPr="007967C1">
              <w:rPr>
                <w:rFonts w:ascii="Times New Roman" w:hAnsi="Times New Roman"/>
                <w:sz w:val="24"/>
              </w:rPr>
              <w:t>chiropractor will disc</w:t>
            </w:r>
            <w:r w:rsidR="007967C1">
              <w:rPr>
                <w:rFonts w:ascii="Times New Roman" w:hAnsi="Times New Roman"/>
                <w:sz w:val="24"/>
              </w:rPr>
              <w:t>uss 6 ways to feel more energy,</w:t>
            </w:r>
            <w:r w:rsidR="007967C1" w:rsidRPr="007967C1">
              <w:rPr>
                <w:rFonts w:ascii="Times New Roman" w:hAnsi="Times New Roman"/>
                <w:sz w:val="24"/>
              </w:rPr>
              <w:t xml:space="preserve"> reduce pain and improve health problems with a whole body approach to optimal health</w:t>
            </w:r>
            <w:r w:rsidR="00862964">
              <w:rPr>
                <w:rFonts w:ascii="Times New Roman" w:hAnsi="Times New Roman"/>
                <w:sz w:val="24"/>
              </w:rPr>
              <w:t>,</w:t>
            </w:r>
            <w:r w:rsidR="007967C1" w:rsidRPr="007967C1">
              <w:rPr>
                <w:rFonts w:ascii="Times New Roman" w:hAnsi="Times New Roman"/>
                <w:sz w:val="24"/>
              </w:rPr>
              <w:t xml:space="preserve"> including information about laser therapy, chiropractic</w:t>
            </w:r>
            <w:r w:rsidR="00845E03">
              <w:rPr>
                <w:rFonts w:ascii="Times New Roman" w:hAnsi="Times New Roman"/>
                <w:sz w:val="24"/>
              </w:rPr>
              <w:t xml:space="preserve"> care</w:t>
            </w:r>
            <w:r w:rsidR="007967C1" w:rsidRPr="007967C1">
              <w:rPr>
                <w:rFonts w:ascii="Times New Roman" w:hAnsi="Times New Roman"/>
                <w:sz w:val="24"/>
              </w:rPr>
              <w:t>, nutrition supplements, aromatherapy and therapeutic massage.</w:t>
            </w:r>
          </w:p>
        </w:tc>
      </w:tr>
      <w:tr w:rsidR="001A4B0D" w:rsidRPr="008E011C" w:rsidTr="007707E5">
        <w:trPr>
          <w:trHeight w:val="144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1A4B0D" w:rsidRPr="008E011C" w:rsidRDefault="001A4B0D" w:rsidP="006F3A98">
            <w:pPr>
              <w:rPr>
                <w:rFonts w:ascii="Calibri" w:hAnsi="Calibri"/>
                <w:b/>
                <w:sz w:val="12"/>
                <w:szCs w:val="16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C0C0C0"/>
          </w:tcPr>
          <w:p w:rsidR="001A4B0D" w:rsidRPr="008E011C" w:rsidRDefault="001A4B0D" w:rsidP="001A4B0D">
            <w:pPr>
              <w:rPr>
                <w:b/>
                <w:sz w:val="12"/>
                <w:szCs w:val="16"/>
              </w:rPr>
            </w:pPr>
          </w:p>
        </w:tc>
      </w:tr>
      <w:tr w:rsidR="001A4B0D" w:rsidRPr="00A023EF" w:rsidTr="007707E5">
        <w:trPr>
          <w:trHeight w:val="311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4B0D" w:rsidRPr="00886CA5" w:rsidRDefault="008D5BF0" w:rsidP="00DA0159">
            <w:pPr>
              <w:rPr>
                <w:b/>
                <w:sz w:val="26"/>
                <w:szCs w:val="28"/>
              </w:rPr>
            </w:pPr>
            <w:r w:rsidRPr="007707E5">
              <w:rPr>
                <w:b/>
                <w:sz w:val="26"/>
                <w:szCs w:val="28"/>
              </w:rPr>
              <w:t xml:space="preserve"> </w:t>
            </w:r>
            <w:r w:rsidR="00771F75" w:rsidRPr="007707E5">
              <w:rPr>
                <w:b/>
                <w:sz w:val="26"/>
                <w:szCs w:val="28"/>
              </w:rPr>
              <w:t xml:space="preserve"> </w:t>
            </w:r>
            <w:r w:rsidRPr="007707E5">
              <w:rPr>
                <w:b/>
                <w:sz w:val="26"/>
                <w:szCs w:val="28"/>
              </w:rPr>
              <w:t xml:space="preserve"> </w:t>
            </w:r>
            <w:r w:rsidR="00DA0159" w:rsidRPr="00886CA5">
              <w:rPr>
                <w:b/>
                <w:sz w:val="26"/>
                <w:szCs w:val="28"/>
              </w:rPr>
              <w:t>January</w:t>
            </w:r>
            <w:r w:rsidRPr="00886CA5">
              <w:rPr>
                <w:b/>
                <w:sz w:val="26"/>
                <w:szCs w:val="28"/>
              </w:rPr>
              <w:t xml:space="preserve"> </w:t>
            </w:r>
            <w:r w:rsidR="007707E5" w:rsidRPr="00886CA5">
              <w:rPr>
                <w:b/>
                <w:sz w:val="26"/>
                <w:szCs w:val="28"/>
              </w:rPr>
              <w:t>1</w:t>
            </w:r>
            <w:r w:rsidR="00886CA5">
              <w:rPr>
                <w:b/>
                <w:sz w:val="26"/>
                <w:szCs w:val="28"/>
              </w:rPr>
              <w:t>2</w:t>
            </w: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4B0D" w:rsidRPr="00215762" w:rsidRDefault="008D5BF0" w:rsidP="00CD46B9">
            <w:r w:rsidRPr="00215762">
              <w:rPr>
                <w:b/>
              </w:rPr>
              <w:t>Terry Mike-Kozlowski</w:t>
            </w:r>
            <w:r w:rsidR="00857018">
              <w:rPr>
                <w:b/>
              </w:rPr>
              <w:t>: “Tax Tips”</w:t>
            </w:r>
            <w:r w:rsidR="002D16A8">
              <w:rPr>
                <w:b/>
              </w:rPr>
              <w:t xml:space="preserve"> </w:t>
            </w:r>
            <w:r w:rsidR="00CD46B9">
              <w:rPr>
                <w:b/>
              </w:rPr>
              <w:t>&amp; David Walker</w:t>
            </w:r>
            <w:r w:rsidR="00857018">
              <w:rPr>
                <w:b/>
              </w:rPr>
              <w:t>: “Downsizing”</w:t>
            </w:r>
            <w:r w:rsidR="002D16A8">
              <w:rPr>
                <w:b/>
              </w:rPr>
              <w:t xml:space="preserve"> </w:t>
            </w:r>
          </w:p>
        </w:tc>
      </w:tr>
      <w:tr w:rsidR="001A4B0D" w:rsidRPr="001A4B0D" w:rsidTr="007707E5">
        <w:trPr>
          <w:trHeight w:val="862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4B0D" w:rsidRPr="008E011C" w:rsidRDefault="001A4B0D" w:rsidP="006F3A98">
            <w:pPr>
              <w:rPr>
                <w:rFonts w:ascii="Calibri" w:hAnsi="Calibri"/>
                <w:b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C0AD9" w:rsidRPr="00215762" w:rsidRDefault="00955F9A" w:rsidP="008629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Tax preparer/financial advisor helps us discover useful tax</w:t>
            </w:r>
            <w:r w:rsidR="00857018">
              <w:rPr>
                <w:rFonts w:ascii="Times New Roman" w:hAnsi="Times New Roman"/>
                <w:sz w:val="24"/>
                <w:szCs w:val="24"/>
              </w:rPr>
              <w:t xml:space="preserve"> tips </w:t>
            </w:r>
            <w:r w:rsidR="00862964">
              <w:rPr>
                <w:rFonts w:ascii="Times New Roman" w:hAnsi="Times New Roman"/>
                <w:sz w:val="24"/>
                <w:szCs w:val="24"/>
              </w:rPr>
              <w:t>and</w:t>
            </w:r>
            <w:r w:rsidR="00857018">
              <w:rPr>
                <w:rFonts w:ascii="Times New Roman" w:hAnsi="Times New Roman"/>
                <w:sz w:val="24"/>
                <w:szCs w:val="24"/>
              </w:rPr>
              <w:t xml:space="preserve"> 2016 tax law changes.</w:t>
            </w:r>
            <w:r w:rsidR="002D16A8">
              <w:rPr>
                <w:rFonts w:ascii="Times New Roman" w:hAnsi="Times New Roman"/>
                <w:sz w:val="24"/>
                <w:szCs w:val="24"/>
              </w:rPr>
              <w:t xml:space="preserve"> Realtor will offer ways to downsize your residence </w:t>
            </w:r>
            <w:r w:rsidR="002604CD">
              <w:rPr>
                <w:rFonts w:ascii="Times New Roman" w:hAnsi="Times New Roman"/>
                <w:sz w:val="24"/>
                <w:szCs w:val="24"/>
              </w:rPr>
              <w:t xml:space="preserve">and put you into a smaller more </w:t>
            </w:r>
            <w:r w:rsidR="00A22559">
              <w:rPr>
                <w:rFonts w:ascii="Times New Roman" w:hAnsi="Times New Roman"/>
                <w:sz w:val="24"/>
                <w:szCs w:val="24"/>
              </w:rPr>
              <w:t>efficient</w:t>
            </w:r>
            <w:r w:rsidR="002604CD">
              <w:rPr>
                <w:rFonts w:ascii="Times New Roman" w:hAnsi="Times New Roman"/>
                <w:sz w:val="24"/>
                <w:szCs w:val="24"/>
              </w:rPr>
              <w:t xml:space="preserve"> home, saving you time and money.</w:t>
            </w:r>
          </w:p>
        </w:tc>
      </w:tr>
      <w:tr w:rsidR="001A4B0D" w:rsidRPr="008E011C" w:rsidTr="007707E5">
        <w:trPr>
          <w:trHeight w:val="144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1A4B0D" w:rsidRPr="008E011C" w:rsidRDefault="001A4B0D" w:rsidP="006F3A98">
            <w:pPr>
              <w:rPr>
                <w:rFonts w:ascii="Calibri" w:hAnsi="Calibri"/>
                <w:b/>
                <w:sz w:val="12"/>
                <w:szCs w:val="16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C0C0C0"/>
          </w:tcPr>
          <w:p w:rsidR="001A4B0D" w:rsidRPr="008E011C" w:rsidRDefault="001A4B0D" w:rsidP="001A4B0D">
            <w:pPr>
              <w:rPr>
                <w:b/>
                <w:sz w:val="12"/>
                <w:szCs w:val="16"/>
              </w:rPr>
            </w:pPr>
          </w:p>
        </w:tc>
      </w:tr>
      <w:tr w:rsidR="001A4B0D" w:rsidRPr="00A023EF" w:rsidTr="007707E5">
        <w:trPr>
          <w:trHeight w:val="311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4B0D" w:rsidRPr="008B78BB" w:rsidRDefault="00FD5C8D" w:rsidP="00DA0159">
            <w:pPr>
              <w:rPr>
                <w:b/>
                <w:sz w:val="26"/>
                <w:szCs w:val="28"/>
              </w:rPr>
            </w:pPr>
            <w:r>
              <w:rPr>
                <w:rFonts w:ascii="Calibri" w:hAnsi="Calibri"/>
                <w:b/>
                <w:sz w:val="26"/>
                <w:szCs w:val="28"/>
              </w:rPr>
              <w:t xml:space="preserve"> </w:t>
            </w:r>
            <w:r w:rsidR="00A22559">
              <w:rPr>
                <w:rFonts w:ascii="Calibri" w:hAnsi="Calibri"/>
                <w:b/>
                <w:sz w:val="26"/>
                <w:szCs w:val="28"/>
              </w:rPr>
              <w:t xml:space="preserve"> </w:t>
            </w:r>
            <w:r w:rsidR="00DD2652">
              <w:rPr>
                <w:rFonts w:ascii="Calibri" w:hAnsi="Calibri"/>
                <w:b/>
                <w:sz w:val="26"/>
                <w:szCs w:val="28"/>
              </w:rPr>
              <w:t xml:space="preserve"> </w:t>
            </w:r>
            <w:r w:rsidR="00DA0159">
              <w:rPr>
                <w:b/>
                <w:sz w:val="26"/>
                <w:szCs w:val="28"/>
              </w:rPr>
              <w:t>February</w:t>
            </w:r>
            <w:r w:rsidR="008D5BF0">
              <w:rPr>
                <w:b/>
                <w:sz w:val="26"/>
                <w:szCs w:val="28"/>
              </w:rPr>
              <w:t xml:space="preserve"> </w:t>
            </w:r>
            <w:r w:rsidR="00886CA5">
              <w:rPr>
                <w:b/>
                <w:sz w:val="26"/>
                <w:szCs w:val="28"/>
              </w:rPr>
              <w:t>9</w:t>
            </w: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4B0D" w:rsidRPr="008D5BF0" w:rsidRDefault="008D5BF0" w:rsidP="00CD46B9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8D5BF0">
              <w:rPr>
                <w:rFonts w:ascii="Times New Roman" w:hAnsi="Times New Roman"/>
                <w:b/>
                <w:sz w:val="26"/>
                <w:szCs w:val="26"/>
              </w:rPr>
              <w:t>Tom Bruno: “</w:t>
            </w:r>
            <w:r w:rsidR="00857018">
              <w:rPr>
                <w:rFonts w:ascii="Times New Roman" w:hAnsi="Times New Roman"/>
                <w:b/>
                <w:sz w:val="26"/>
                <w:szCs w:val="26"/>
              </w:rPr>
              <w:t>Sacred Seven</w:t>
            </w:r>
            <w:r w:rsidR="00862964">
              <w:rPr>
                <w:rFonts w:ascii="Times New Roman" w:hAnsi="Times New Roman"/>
                <w:b/>
                <w:sz w:val="26"/>
                <w:szCs w:val="26"/>
              </w:rPr>
              <w:t xml:space="preserve"> -</w:t>
            </w:r>
            <w:r w:rsidR="00CD46B9">
              <w:rPr>
                <w:rFonts w:ascii="Times New Roman" w:hAnsi="Times New Roman"/>
                <w:b/>
                <w:sz w:val="26"/>
                <w:szCs w:val="26"/>
              </w:rPr>
              <w:t xml:space="preserve"> Ingredients That Make A Relationship Work</w:t>
            </w:r>
            <w:r w:rsidRPr="008D5BF0">
              <w:rPr>
                <w:rFonts w:ascii="Times New Roman" w:hAnsi="Times New Roman"/>
                <w:b/>
                <w:sz w:val="26"/>
                <w:szCs w:val="26"/>
              </w:rPr>
              <w:t>”</w:t>
            </w:r>
          </w:p>
        </w:tc>
      </w:tr>
      <w:tr w:rsidR="001A4B0D" w:rsidRPr="001A4B0D" w:rsidTr="005368D0">
        <w:trPr>
          <w:trHeight w:val="612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4B0D" w:rsidRPr="008E011C" w:rsidRDefault="001A4B0D" w:rsidP="006F3A98">
            <w:pPr>
              <w:rPr>
                <w:rFonts w:ascii="Calibri" w:hAnsi="Calibri"/>
                <w:b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B73C7" w:rsidRPr="00215762" w:rsidRDefault="00453AAE" w:rsidP="00CD46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Experienced Psychologist/Counse</w:t>
            </w:r>
            <w:r w:rsidR="00955F9A">
              <w:rPr>
                <w:rFonts w:ascii="Times New Roman" w:hAnsi="Times New Roman"/>
                <w:sz w:val="24"/>
                <w:szCs w:val="24"/>
              </w:rPr>
              <w:t xml:space="preserve">lor/Minister </w:t>
            </w:r>
            <w:r w:rsidR="008D5BF0" w:rsidRPr="00215762">
              <w:rPr>
                <w:rFonts w:ascii="Times New Roman" w:hAnsi="Times New Roman"/>
                <w:sz w:val="24"/>
                <w:szCs w:val="24"/>
              </w:rPr>
              <w:t xml:space="preserve">explores </w:t>
            </w:r>
            <w:r w:rsidR="00CD46B9">
              <w:rPr>
                <w:rFonts w:ascii="Times New Roman" w:hAnsi="Times New Roman"/>
                <w:sz w:val="24"/>
                <w:szCs w:val="24"/>
              </w:rPr>
              <w:t>the 7 absolute “must have</w:t>
            </w:r>
            <w:r w:rsidR="007967C1">
              <w:rPr>
                <w:rFonts w:ascii="Times New Roman" w:hAnsi="Times New Roman"/>
                <w:sz w:val="24"/>
                <w:szCs w:val="24"/>
              </w:rPr>
              <w:t>” characteristics</w:t>
            </w:r>
            <w:r w:rsidR="00CD46B9">
              <w:rPr>
                <w:rFonts w:ascii="Times New Roman" w:hAnsi="Times New Roman"/>
                <w:sz w:val="24"/>
                <w:szCs w:val="24"/>
              </w:rPr>
              <w:t xml:space="preserve"> needed for a successful relationship and more satisfying and happier life.</w:t>
            </w:r>
          </w:p>
        </w:tc>
      </w:tr>
      <w:tr w:rsidR="001A4B0D" w:rsidRPr="008E011C" w:rsidTr="007707E5">
        <w:trPr>
          <w:trHeight w:val="80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1A4B0D" w:rsidRPr="008E011C" w:rsidRDefault="001A4B0D" w:rsidP="006F3A98">
            <w:pPr>
              <w:rPr>
                <w:rFonts w:ascii="Calibri" w:hAnsi="Calibri"/>
                <w:b/>
                <w:sz w:val="12"/>
                <w:szCs w:val="16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C0C0C0"/>
          </w:tcPr>
          <w:p w:rsidR="001A4B0D" w:rsidRPr="008E011C" w:rsidRDefault="001A4B0D" w:rsidP="008513D3">
            <w:pPr>
              <w:rPr>
                <w:b/>
                <w:sz w:val="12"/>
                <w:szCs w:val="16"/>
              </w:rPr>
            </w:pPr>
          </w:p>
        </w:tc>
      </w:tr>
      <w:tr w:rsidR="001A4B0D" w:rsidRPr="00A023EF" w:rsidTr="002604CD">
        <w:trPr>
          <w:trHeight w:val="603"/>
        </w:trPr>
        <w:tc>
          <w:tcPr>
            <w:tcW w:w="18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4B0D" w:rsidRPr="008E011C" w:rsidRDefault="001A4B0D" w:rsidP="006F3A98">
            <w:pPr>
              <w:rPr>
                <w:rFonts w:ascii="Calibri" w:hAnsi="Calibri"/>
                <w:b/>
                <w:sz w:val="26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73C7" w:rsidRPr="00A023EF" w:rsidRDefault="004B73C7" w:rsidP="001A4B0D">
            <w:pPr>
              <w:rPr>
                <w:b/>
                <w:sz w:val="26"/>
              </w:rPr>
            </w:pPr>
            <w:r>
              <w:rPr>
                <w:b/>
              </w:rPr>
              <w:t xml:space="preserve">          </w:t>
            </w:r>
            <w:r w:rsidRPr="001F2A0C">
              <w:rPr>
                <w:b/>
              </w:rPr>
              <w:t>Information on speakers or future topics: Tess Craven 248-689-1390</w:t>
            </w:r>
          </w:p>
        </w:tc>
      </w:tr>
    </w:tbl>
    <w:p w:rsidR="004711B6" w:rsidRPr="0020439E" w:rsidRDefault="004711B6" w:rsidP="001F5040">
      <w:pPr>
        <w:rPr>
          <w:rFonts w:ascii="Arial" w:hAnsi="Arial" w:cs="Arial"/>
          <w:b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4711B6" w:rsidRPr="0020439E" w:rsidSect="00594EB3">
      <w:headerReference w:type="even" r:id="rId10"/>
      <w:headerReference w:type="default" r:id="rId11"/>
      <w:pgSz w:w="12240" w:h="15840"/>
      <w:pgMar w:top="1800" w:right="1080" w:bottom="270" w:left="1440" w:header="90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43" w:rsidRDefault="000D0B43">
      <w:r>
        <w:separator/>
      </w:r>
    </w:p>
  </w:endnote>
  <w:endnote w:type="continuationSeparator" w:id="0">
    <w:p w:rsidR="000D0B43" w:rsidRDefault="000D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43" w:rsidRDefault="000D0B43">
      <w:r>
        <w:separator/>
      </w:r>
    </w:p>
  </w:footnote>
  <w:footnote w:type="continuationSeparator" w:id="0">
    <w:p w:rsidR="000D0B43" w:rsidRDefault="000D0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2C" w:rsidRDefault="00927C2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E0" w:rsidRDefault="001066C1" w:rsidP="00171103">
    <w:r>
      <w:rPr>
        <w:noProof/>
      </w:rPr>
      <w:drawing>
        <wp:anchor distT="0" distB="0" distL="114300" distR="114300" simplePos="0" relativeHeight="251658240" behindDoc="0" locked="0" layoutInCell="1" allowOverlap="1" wp14:anchorId="5A1545B5" wp14:editId="7D201B99">
          <wp:simplePos x="0" y="0"/>
          <wp:positionH relativeFrom="column">
            <wp:posOffset>1562100</wp:posOffset>
          </wp:positionH>
          <wp:positionV relativeFrom="paragraph">
            <wp:posOffset>-419100</wp:posOffset>
          </wp:positionV>
          <wp:extent cx="2505075" cy="1085850"/>
          <wp:effectExtent l="0" t="0" r="9525" b="0"/>
          <wp:wrapSquare wrapText="bothSides"/>
          <wp:docPr id="3" name="Picture 3" descr="C:\Users\Owner\AppData\Local\Microsoft\Windows\Temporary Internet Files\Content.IE5\OL045ZIG\fss_master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Owner\AppData\Local\Microsoft\Windows\Temporary Internet Files\Content.IE5\OL045ZIG\fss_master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934">
      <w:t xml:space="preserve">         </w:t>
    </w:r>
    <w:r w:rsidR="00E0647C">
      <w:t xml:space="preserve">     </w:t>
    </w:r>
    <w:r w:rsidR="00C62934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5A"/>
    <w:rsid w:val="00001140"/>
    <w:rsid w:val="0000143E"/>
    <w:rsid w:val="000300E1"/>
    <w:rsid w:val="00052B8E"/>
    <w:rsid w:val="00080509"/>
    <w:rsid w:val="00086EE2"/>
    <w:rsid w:val="000932A3"/>
    <w:rsid w:val="00097B29"/>
    <w:rsid w:val="000A1064"/>
    <w:rsid w:val="000A6203"/>
    <w:rsid w:val="000B0D27"/>
    <w:rsid w:val="000D0B43"/>
    <w:rsid w:val="000D3801"/>
    <w:rsid w:val="000D66F3"/>
    <w:rsid w:val="000F1EAC"/>
    <w:rsid w:val="000F593E"/>
    <w:rsid w:val="00101BCD"/>
    <w:rsid w:val="001031E4"/>
    <w:rsid w:val="001066C1"/>
    <w:rsid w:val="00106F36"/>
    <w:rsid w:val="00117EF5"/>
    <w:rsid w:val="00123BC5"/>
    <w:rsid w:val="001362AA"/>
    <w:rsid w:val="001707A6"/>
    <w:rsid w:val="00171103"/>
    <w:rsid w:val="00180B22"/>
    <w:rsid w:val="00183298"/>
    <w:rsid w:val="00187180"/>
    <w:rsid w:val="001A355B"/>
    <w:rsid w:val="001A4B0D"/>
    <w:rsid w:val="001B7D29"/>
    <w:rsid w:val="001C12C5"/>
    <w:rsid w:val="001C543E"/>
    <w:rsid w:val="001E150E"/>
    <w:rsid w:val="001E3F7D"/>
    <w:rsid w:val="001E4B5D"/>
    <w:rsid w:val="001E4C4C"/>
    <w:rsid w:val="001E633A"/>
    <w:rsid w:val="001F2A0C"/>
    <w:rsid w:val="001F5040"/>
    <w:rsid w:val="001F6E72"/>
    <w:rsid w:val="002042C5"/>
    <w:rsid w:val="0020439E"/>
    <w:rsid w:val="002126B7"/>
    <w:rsid w:val="00215762"/>
    <w:rsid w:val="00222E02"/>
    <w:rsid w:val="00226543"/>
    <w:rsid w:val="0024175D"/>
    <w:rsid w:val="00243C2C"/>
    <w:rsid w:val="00252CF1"/>
    <w:rsid w:val="002604CD"/>
    <w:rsid w:val="00265653"/>
    <w:rsid w:val="00265822"/>
    <w:rsid w:val="00272CEC"/>
    <w:rsid w:val="00272D18"/>
    <w:rsid w:val="00276409"/>
    <w:rsid w:val="00297A8E"/>
    <w:rsid w:val="002B5079"/>
    <w:rsid w:val="002C01D3"/>
    <w:rsid w:val="002C4F7A"/>
    <w:rsid w:val="002D16A8"/>
    <w:rsid w:val="002E0D00"/>
    <w:rsid w:val="002F39E6"/>
    <w:rsid w:val="00316129"/>
    <w:rsid w:val="00335157"/>
    <w:rsid w:val="00353D9E"/>
    <w:rsid w:val="00372D68"/>
    <w:rsid w:val="0037355D"/>
    <w:rsid w:val="00376E4B"/>
    <w:rsid w:val="00386F36"/>
    <w:rsid w:val="003952EB"/>
    <w:rsid w:val="003A04DC"/>
    <w:rsid w:val="003A4A10"/>
    <w:rsid w:val="003C1532"/>
    <w:rsid w:val="003D5E89"/>
    <w:rsid w:val="003E292C"/>
    <w:rsid w:val="003F115F"/>
    <w:rsid w:val="0040799E"/>
    <w:rsid w:val="004170FC"/>
    <w:rsid w:val="00425083"/>
    <w:rsid w:val="0042751A"/>
    <w:rsid w:val="0043128F"/>
    <w:rsid w:val="004468B8"/>
    <w:rsid w:val="00452355"/>
    <w:rsid w:val="00453AAE"/>
    <w:rsid w:val="00457E83"/>
    <w:rsid w:val="00457F58"/>
    <w:rsid w:val="004711B6"/>
    <w:rsid w:val="0047417B"/>
    <w:rsid w:val="004820A8"/>
    <w:rsid w:val="004834F3"/>
    <w:rsid w:val="0049777C"/>
    <w:rsid w:val="004A1797"/>
    <w:rsid w:val="004B34F9"/>
    <w:rsid w:val="004B694E"/>
    <w:rsid w:val="004B73C7"/>
    <w:rsid w:val="004C55B6"/>
    <w:rsid w:val="004C6491"/>
    <w:rsid w:val="004D193F"/>
    <w:rsid w:val="004D1CF2"/>
    <w:rsid w:val="004D7348"/>
    <w:rsid w:val="004F7292"/>
    <w:rsid w:val="0050228F"/>
    <w:rsid w:val="00502795"/>
    <w:rsid w:val="00507F5C"/>
    <w:rsid w:val="00513B9C"/>
    <w:rsid w:val="005143AE"/>
    <w:rsid w:val="005179D2"/>
    <w:rsid w:val="00530652"/>
    <w:rsid w:val="005349B2"/>
    <w:rsid w:val="005368D0"/>
    <w:rsid w:val="005806DF"/>
    <w:rsid w:val="00594EB3"/>
    <w:rsid w:val="0059632A"/>
    <w:rsid w:val="005A1AF1"/>
    <w:rsid w:val="005A31CE"/>
    <w:rsid w:val="005A66FF"/>
    <w:rsid w:val="005B001F"/>
    <w:rsid w:val="005B7DB6"/>
    <w:rsid w:val="005C7A78"/>
    <w:rsid w:val="005D18AE"/>
    <w:rsid w:val="005E0725"/>
    <w:rsid w:val="005F47B0"/>
    <w:rsid w:val="005F649B"/>
    <w:rsid w:val="00607BA3"/>
    <w:rsid w:val="00611F44"/>
    <w:rsid w:val="006463F1"/>
    <w:rsid w:val="006505C6"/>
    <w:rsid w:val="0065123E"/>
    <w:rsid w:val="00651F3F"/>
    <w:rsid w:val="00660F95"/>
    <w:rsid w:val="00670E4A"/>
    <w:rsid w:val="006747A8"/>
    <w:rsid w:val="0067591C"/>
    <w:rsid w:val="0068478E"/>
    <w:rsid w:val="006964CA"/>
    <w:rsid w:val="006D5E5A"/>
    <w:rsid w:val="006D616F"/>
    <w:rsid w:val="006F3A98"/>
    <w:rsid w:val="00700084"/>
    <w:rsid w:val="00705D2C"/>
    <w:rsid w:val="0071182E"/>
    <w:rsid w:val="00726F89"/>
    <w:rsid w:val="007520F6"/>
    <w:rsid w:val="007621A0"/>
    <w:rsid w:val="007707E5"/>
    <w:rsid w:val="00771F75"/>
    <w:rsid w:val="007967C1"/>
    <w:rsid w:val="007A4A6C"/>
    <w:rsid w:val="007B3694"/>
    <w:rsid w:val="007D209F"/>
    <w:rsid w:val="007D33B5"/>
    <w:rsid w:val="007D5691"/>
    <w:rsid w:val="008019F7"/>
    <w:rsid w:val="008039BB"/>
    <w:rsid w:val="008054B3"/>
    <w:rsid w:val="00814C86"/>
    <w:rsid w:val="00820199"/>
    <w:rsid w:val="0082194F"/>
    <w:rsid w:val="00845E03"/>
    <w:rsid w:val="00847C13"/>
    <w:rsid w:val="00850DD8"/>
    <w:rsid w:val="008513D3"/>
    <w:rsid w:val="0085461D"/>
    <w:rsid w:val="00857018"/>
    <w:rsid w:val="00862964"/>
    <w:rsid w:val="00864DA5"/>
    <w:rsid w:val="00880033"/>
    <w:rsid w:val="008819C7"/>
    <w:rsid w:val="0088250F"/>
    <w:rsid w:val="0088633A"/>
    <w:rsid w:val="00886CA5"/>
    <w:rsid w:val="00892098"/>
    <w:rsid w:val="00892A5C"/>
    <w:rsid w:val="008945DD"/>
    <w:rsid w:val="008B78BB"/>
    <w:rsid w:val="008C3D28"/>
    <w:rsid w:val="008C4A79"/>
    <w:rsid w:val="008D2F08"/>
    <w:rsid w:val="008D5BF0"/>
    <w:rsid w:val="008E011C"/>
    <w:rsid w:val="008E60A8"/>
    <w:rsid w:val="00910E20"/>
    <w:rsid w:val="00913808"/>
    <w:rsid w:val="00920B68"/>
    <w:rsid w:val="00927C20"/>
    <w:rsid w:val="00936A0A"/>
    <w:rsid w:val="009415BA"/>
    <w:rsid w:val="009455A3"/>
    <w:rsid w:val="00955F9A"/>
    <w:rsid w:val="0096283A"/>
    <w:rsid w:val="009825A6"/>
    <w:rsid w:val="0098655E"/>
    <w:rsid w:val="009953C4"/>
    <w:rsid w:val="009B4022"/>
    <w:rsid w:val="009D7930"/>
    <w:rsid w:val="009E7C72"/>
    <w:rsid w:val="009F2150"/>
    <w:rsid w:val="009F28AF"/>
    <w:rsid w:val="009F2DB6"/>
    <w:rsid w:val="00A023EF"/>
    <w:rsid w:val="00A100CE"/>
    <w:rsid w:val="00A22559"/>
    <w:rsid w:val="00A51FB1"/>
    <w:rsid w:val="00A7793C"/>
    <w:rsid w:val="00AA0A34"/>
    <w:rsid w:val="00AA336E"/>
    <w:rsid w:val="00AC08B1"/>
    <w:rsid w:val="00AD0A38"/>
    <w:rsid w:val="00AD19FE"/>
    <w:rsid w:val="00AD30B7"/>
    <w:rsid w:val="00AE108B"/>
    <w:rsid w:val="00AE2246"/>
    <w:rsid w:val="00AF6587"/>
    <w:rsid w:val="00AF792B"/>
    <w:rsid w:val="00B05A04"/>
    <w:rsid w:val="00B12DEE"/>
    <w:rsid w:val="00B16CB7"/>
    <w:rsid w:val="00B30639"/>
    <w:rsid w:val="00B34638"/>
    <w:rsid w:val="00B40DBD"/>
    <w:rsid w:val="00B54968"/>
    <w:rsid w:val="00B653B3"/>
    <w:rsid w:val="00B74F21"/>
    <w:rsid w:val="00B7582F"/>
    <w:rsid w:val="00BA2A73"/>
    <w:rsid w:val="00BA34ED"/>
    <w:rsid w:val="00BB2AFB"/>
    <w:rsid w:val="00BB3184"/>
    <w:rsid w:val="00BB32FA"/>
    <w:rsid w:val="00BB76FF"/>
    <w:rsid w:val="00BD68D6"/>
    <w:rsid w:val="00BE1C9F"/>
    <w:rsid w:val="00BF2596"/>
    <w:rsid w:val="00C00CFE"/>
    <w:rsid w:val="00C17D38"/>
    <w:rsid w:val="00C2021B"/>
    <w:rsid w:val="00C25B29"/>
    <w:rsid w:val="00C27313"/>
    <w:rsid w:val="00C37274"/>
    <w:rsid w:val="00C52081"/>
    <w:rsid w:val="00C62934"/>
    <w:rsid w:val="00C77259"/>
    <w:rsid w:val="00C814A8"/>
    <w:rsid w:val="00C8196E"/>
    <w:rsid w:val="00C851A3"/>
    <w:rsid w:val="00C87F07"/>
    <w:rsid w:val="00CA04D9"/>
    <w:rsid w:val="00CA632C"/>
    <w:rsid w:val="00CC34EA"/>
    <w:rsid w:val="00CD1DE5"/>
    <w:rsid w:val="00CD46B9"/>
    <w:rsid w:val="00CE734D"/>
    <w:rsid w:val="00CF0E09"/>
    <w:rsid w:val="00CF63A6"/>
    <w:rsid w:val="00D16576"/>
    <w:rsid w:val="00D2698F"/>
    <w:rsid w:val="00D47467"/>
    <w:rsid w:val="00D804B1"/>
    <w:rsid w:val="00D829A8"/>
    <w:rsid w:val="00D847A6"/>
    <w:rsid w:val="00D862D4"/>
    <w:rsid w:val="00D8718C"/>
    <w:rsid w:val="00D95099"/>
    <w:rsid w:val="00DA0159"/>
    <w:rsid w:val="00DA49E0"/>
    <w:rsid w:val="00DC4AA7"/>
    <w:rsid w:val="00DC57CE"/>
    <w:rsid w:val="00DC71EA"/>
    <w:rsid w:val="00DD1CD8"/>
    <w:rsid w:val="00DD2652"/>
    <w:rsid w:val="00DD7438"/>
    <w:rsid w:val="00DE421E"/>
    <w:rsid w:val="00E0355C"/>
    <w:rsid w:val="00E0647C"/>
    <w:rsid w:val="00E17E1B"/>
    <w:rsid w:val="00E221AF"/>
    <w:rsid w:val="00E22CCA"/>
    <w:rsid w:val="00E351BE"/>
    <w:rsid w:val="00E451C6"/>
    <w:rsid w:val="00E50973"/>
    <w:rsid w:val="00E53709"/>
    <w:rsid w:val="00E60E9F"/>
    <w:rsid w:val="00E621FC"/>
    <w:rsid w:val="00E66428"/>
    <w:rsid w:val="00E72F4F"/>
    <w:rsid w:val="00E760F1"/>
    <w:rsid w:val="00E77A37"/>
    <w:rsid w:val="00EA01E9"/>
    <w:rsid w:val="00EA32C8"/>
    <w:rsid w:val="00EB4338"/>
    <w:rsid w:val="00EC141A"/>
    <w:rsid w:val="00EC7229"/>
    <w:rsid w:val="00ED00CA"/>
    <w:rsid w:val="00EF284A"/>
    <w:rsid w:val="00F040A2"/>
    <w:rsid w:val="00F16E5A"/>
    <w:rsid w:val="00F27CAF"/>
    <w:rsid w:val="00F412CF"/>
    <w:rsid w:val="00F45802"/>
    <w:rsid w:val="00FA068D"/>
    <w:rsid w:val="00FA66BC"/>
    <w:rsid w:val="00FA71AB"/>
    <w:rsid w:val="00FB092D"/>
    <w:rsid w:val="00FC0AD9"/>
    <w:rsid w:val="00FD5C8D"/>
    <w:rsid w:val="00FE31F6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A49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49E0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670E4A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E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D5C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A49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49E0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670E4A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E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D5C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5965-E559-4A85-BBAC-97396031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Spring Summer Series</vt:lpstr>
    </vt:vector>
  </TitlesOfParts>
  <Company>GDLS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Spring Summer Series</dc:title>
  <dc:creator>blundob</dc:creator>
  <cp:lastModifiedBy>Owner</cp:lastModifiedBy>
  <cp:revision>15</cp:revision>
  <cp:lastPrinted>2016-10-07T17:55:00Z</cp:lastPrinted>
  <dcterms:created xsi:type="dcterms:W3CDTF">2016-09-02T14:04:00Z</dcterms:created>
  <dcterms:modified xsi:type="dcterms:W3CDTF">2016-10-14T14:27:00Z</dcterms:modified>
</cp:coreProperties>
</file>